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F7F4" w14:textId="77777777" w:rsidR="005959C6" w:rsidRPr="005959C6" w:rsidRDefault="005959C6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</w:pPr>
      <w:r w:rsidRPr="005959C6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>WINDSOR PRIMARY SCHOOL</w:t>
      </w:r>
    </w:p>
    <w:p w14:paraId="3B60534B" w14:textId="0EE1ED79" w:rsidR="0071555E" w:rsidRPr="005959C6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</w:pPr>
      <w:r w:rsidRPr="005959C6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>FIRST AID POLICY</w:t>
      </w:r>
    </w:p>
    <w:p w14:paraId="390A65D0" w14:textId="77777777" w:rsidR="005959C6" w:rsidRDefault="005959C6" w:rsidP="005959C6">
      <w:pPr>
        <w:jc w:val="center"/>
        <w:rPr>
          <w:rFonts w:ascii="Arial Narrow" w:hAnsi="Arial Narrow"/>
        </w:rPr>
      </w:pPr>
      <w:r>
        <w:rPr>
          <w:i/>
          <w:iCs/>
          <w:color w:val="002060"/>
          <w:sz w:val="32"/>
          <w:szCs w:val="20"/>
          <w:lang w:eastAsia="en-AU"/>
        </w:rPr>
        <w:t xml:space="preserve">A diverse and inclusive community where everyone is respected and </w:t>
      </w:r>
      <w:proofErr w:type="gramStart"/>
      <w:r>
        <w:rPr>
          <w:i/>
          <w:iCs/>
          <w:color w:val="002060"/>
          <w:sz w:val="32"/>
          <w:szCs w:val="20"/>
          <w:lang w:eastAsia="en-AU"/>
        </w:rPr>
        <w:t>has the opportunity to</w:t>
      </w:r>
      <w:proofErr w:type="gramEnd"/>
      <w:r>
        <w:rPr>
          <w:i/>
          <w:iCs/>
          <w:color w:val="002060"/>
          <w:sz w:val="32"/>
          <w:szCs w:val="20"/>
          <w:lang w:eastAsia="en-AU"/>
        </w:rPr>
        <w:t xml:space="preserve"> thrive.</w:t>
      </w:r>
    </w:p>
    <w:p w14:paraId="637E3AFE" w14:textId="6B547F8A" w:rsidR="008F633F" w:rsidRPr="005959C6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5959C6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5959C6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5959C6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Scope</w:t>
      </w:r>
    </w:p>
    <w:p w14:paraId="3AB98EBC" w14:textId="093AF34C" w:rsidR="000D6C78" w:rsidRPr="003E0665" w:rsidRDefault="000D6C78" w:rsidP="007A3AE2">
      <w:pPr>
        <w:spacing w:before="40" w:after="240"/>
        <w:jc w:val="both"/>
      </w:pPr>
      <w:r w:rsidRPr="003E0665">
        <w:t xml:space="preserve">First aid for </w:t>
      </w:r>
      <w:r w:rsidRPr="005959C6">
        <w:t>anaphylaxis and asthma</w:t>
      </w:r>
      <w:r w:rsidR="005959C6" w:rsidRPr="005959C6">
        <w:t xml:space="preserve"> </w:t>
      </w:r>
      <w:r w:rsidR="000E579C" w:rsidRPr="005959C6">
        <w:t>are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54418372" w14:textId="4F8F6B25" w:rsidR="005959C6" w:rsidRDefault="000D6C78" w:rsidP="005959C6">
      <w:pPr>
        <w:pStyle w:val="ListParagraph"/>
        <w:numPr>
          <w:ilvl w:val="0"/>
          <w:numId w:val="2"/>
        </w:numPr>
        <w:spacing w:before="40" w:after="240"/>
        <w:jc w:val="both"/>
      </w:pPr>
      <w:r w:rsidRPr="005959C6">
        <w:rPr>
          <w:i/>
        </w:rPr>
        <w:t>Asthma Policy</w:t>
      </w:r>
      <w:r w:rsidRPr="003E0665">
        <w:t xml:space="preserve"> </w:t>
      </w:r>
    </w:p>
    <w:p w14:paraId="18975D7C" w14:textId="2C79B5D5" w:rsidR="00E624D9" w:rsidRPr="003E0665" w:rsidRDefault="00E624D9" w:rsidP="005959C6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5959C6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5959C6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Policy</w:t>
      </w:r>
    </w:p>
    <w:p w14:paraId="71B06CF5" w14:textId="72FA259D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r w:rsidR="005959C6" w:rsidRPr="003E0665">
        <w:t>time-to-time</w:t>
      </w:r>
      <w:r w:rsidRPr="003E0665">
        <w:t xml:space="preserve"> </w:t>
      </w:r>
      <w:r w:rsidR="005959C6">
        <w:t>Windsor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1D313EBD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 xml:space="preserve">rincipal will ensure that </w:t>
      </w:r>
      <w:r w:rsidR="005959C6">
        <w:t>Windsor Primary School</w:t>
      </w:r>
      <w:r w:rsidR="005959C6" w:rsidRPr="003E0665">
        <w:t xml:space="preserve">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5F25BF83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="005959C6">
        <w:rPr>
          <w:rFonts w:ascii="Calibri" w:eastAsia="Times New Roman" w:hAnsi="Calibri" w:cs="Calibri"/>
          <w:color w:val="000000"/>
          <w:shd w:val="clear" w:color="auto" w:fill="FFFFFF"/>
        </w:rPr>
        <w:t>the school’s</w:t>
      </w:r>
      <w:r w:rsidRPr="005959C6">
        <w:rPr>
          <w:rFonts w:ascii="Calibri" w:eastAsia="Times New Roman" w:hAnsi="Calibri" w:cs="Calibri"/>
          <w:color w:val="000000"/>
          <w:shd w:val="clear" w:color="auto" w:fill="FFFFFF"/>
        </w:rPr>
        <w:t xml:space="preserve"> Emergency Management Plan (EMP)</w:t>
      </w:r>
      <w:r w:rsidR="005959C6">
        <w:rPr>
          <w:rFonts w:ascii="Calibri" w:eastAsia="Times New Roman" w:hAnsi="Calibri" w:cs="Calibri"/>
          <w:color w:val="000000"/>
          <w:shd w:val="clear" w:color="auto" w:fill="FFFFFF"/>
        </w:rPr>
        <w:t xml:space="preserve"> and First Aid register.</w:t>
      </w:r>
    </w:p>
    <w:p w14:paraId="6D7B8066" w14:textId="516A6951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="005959C6">
        <w:rPr>
          <w:rFonts w:ascii="Calibri" w:eastAsia="Times New Roman" w:hAnsi="Calibri" w:cs="Calibri"/>
          <w:color w:val="000000"/>
          <w:shd w:val="clear" w:color="auto" w:fill="FFFFFF"/>
        </w:rPr>
        <w:t>annually.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7C17F8E1" w:rsidR="0069700E" w:rsidRPr="003E0665" w:rsidRDefault="005959C6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t>Windsor Primary School</w:t>
      </w:r>
      <w:r w:rsidRPr="003E0665">
        <w:t xml:space="preserve"> </w:t>
      </w:r>
      <w:r w:rsidR="0069700E" w:rsidRPr="003E0665">
        <w:rPr>
          <w:rFonts w:ascii="Calibri" w:eastAsia="Times New Roman" w:hAnsi="Calibri" w:cs="Calibri"/>
          <w:color w:val="000000"/>
        </w:rPr>
        <w:t>will maintain:</w:t>
      </w:r>
    </w:p>
    <w:p w14:paraId="24B48EF9" w14:textId="1DEA2327" w:rsidR="0069700E" w:rsidRPr="00772359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772359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5959C6" w:rsidRPr="00772359">
        <w:rPr>
          <w:rFonts w:ascii="Calibri" w:eastAsia="Times New Roman" w:hAnsi="Calibri" w:cs="Calibri"/>
          <w:bCs/>
          <w:color w:val="000000"/>
        </w:rPr>
        <w:t>at the main office</w:t>
      </w:r>
    </w:p>
    <w:p w14:paraId="3F083AF8" w14:textId="131FF780" w:rsidR="00772359" w:rsidRPr="00772359" w:rsidRDefault="00772359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A minimum of five portable first aid kits which may be used of excursion, camps or other school events.  The portable first aid kits will be stored in the main office.</w:t>
      </w:r>
    </w:p>
    <w:p w14:paraId="16A12001" w14:textId="76FCE637" w:rsidR="00772359" w:rsidRPr="00772359" w:rsidRDefault="00772359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A minimum of </w:t>
      </w:r>
      <w:proofErr w:type="gramStart"/>
      <w:r>
        <w:rPr>
          <w:rFonts w:ascii="Calibri" w:eastAsia="Times New Roman" w:hAnsi="Calibri" w:cs="Calibri"/>
          <w:bCs/>
          <w:color w:val="000000"/>
        </w:rPr>
        <w:t>five yard</w:t>
      </w:r>
      <w:proofErr w:type="gramEnd"/>
      <w:r>
        <w:rPr>
          <w:rFonts w:ascii="Calibri" w:eastAsia="Times New Roman" w:hAnsi="Calibri" w:cs="Calibri"/>
          <w:bCs/>
          <w:color w:val="000000"/>
        </w:rPr>
        <w:t xml:space="preserve"> duty first aid kits which can be used for yard supervision.  These will be stored in the yard supervision equipment tub.</w:t>
      </w:r>
    </w:p>
    <w:p w14:paraId="77555D8C" w14:textId="77777777" w:rsidR="00772359" w:rsidRDefault="00772359" w:rsidP="007A3AE2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00"/>
        </w:rPr>
      </w:pPr>
    </w:p>
    <w:p w14:paraId="01789ECE" w14:textId="5EA6560E" w:rsidR="0069700E" w:rsidRPr="003E0665" w:rsidRDefault="00241B37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Level 3 trained staff members </w:t>
      </w:r>
      <w:r w:rsidR="0069700E" w:rsidRPr="00241B37">
        <w:rPr>
          <w:rFonts w:ascii="Calibri" w:eastAsia="Times New Roman" w:hAnsi="Calibri" w:cs="Calibri"/>
          <w:color w:val="000000"/>
        </w:rPr>
        <w:t>will</w:t>
      </w:r>
      <w:r w:rsidR="0069700E" w:rsidRPr="003E0665">
        <w:rPr>
          <w:rFonts w:ascii="Calibri" w:eastAsia="Times New Roman" w:hAnsi="Calibri" w:cs="Calibri"/>
          <w:color w:val="000000"/>
        </w:rPr>
        <w:t xml:space="preserve"> be responsible for maintaining all first aid kits</w:t>
      </w:r>
      <w:r w:rsidR="00560C16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2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5CA97D45" w:rsidR="00283C91" w:rsidRDefault="002266C3" w:rsidP="007A3AE2">
      <w:pPr>
        <w:spacing w:before="40" w:after="240"/>
        <w:jc w:val="both"/>
      </w:pPr>
      <w:r w:rsidRPr="003E0665">
        <w:t>If a student becomes unwell during the school day</w:t>
      </w:r>
      <w:r w:rsidR="004A667D">
        <w:t>,</w:t>
      </w:r>
      <w:r w:rsidRPr="003E0665">
        <w:t xml:space="preserve"> they may be directed to </w:t>
      </w:r>
      <w:r w:rsidRPr="004A667D">
        <w:t xml:space="preserve">the </w:t>
      </w:r>
      <w:r w:rsidR="004A667D">
        <w:t>first aid room</w:t>
      </w:r>
      <w:r w:rsidRPr="003E0665">
        <w:t xml:space="preserve"> and</w:t>
      </w:r>
      <w:r w:rsidR="004A667D">
        <w:t xml:space="preserve"> be</w:t>
      </w:r>
      <w:r w:rsidRPr="003E0665">
        <w:t xml:space="preserve">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47343E9" w:rsidR="00BE4C8A" w:rsidRPr="004A667D" w:rsidRDefault="00BE4C8A" w:rsidP="007A3AE2">
      <w:pPr>
        <w:spacing w:before="40" w:after="24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A667D">
        <w:rPr>
          <w:rFonts w:ascii="Calibri Light" w:hAnsi="Calibri Light" w:cs="Calibri Light"/>
          <w:b/>
          <w:bCs/>
          <w:sz w:val="24"/>
          <w:szCs w:val="24"/>
        </w:rPr>
        <w:t>First aid room</w:t>
      </w:r>
    </w:p>
    <w:p w14:paraId="0A38A7E3" w14:textId="789BBB89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</w:t>
      </w:r>
      <w:r w:rsidRPr="004A667D">
        <w:t>our first aid room</w:t>
      </w:r>
      <w:r w:rsidR="004A667D" w:rsidRPr="004A667D">
        <w:t xml:space="preserve"> </w:t>
      </w:r>
      <w:r w:rsidRPr="004A667D">
        <w:t>to</w:t>
      </w:r>
      <w:r>
        <w:t xml:space="preserve">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3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 xml:space="preserve">will administer first aid in accordance with their training. In </w:t>
      </w:r>
      <w:proofErr w:type="gramStart"/>
      <w:r w:rsidR="00774E3B" w:rsidRPr="003E0665">
        <w:t>an emergency situation</w:t>
      </w:r>
      <w:proofErr w:type="gramEnd"/>
      <w:r w:rsidR="00774E3B" w:rsidRPr="003E0665">
        <w:t>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481CEEFC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4A667D">
        <w:t>the school</w:t>
      </w:r>
      <w:r w:rsidR="004A667D" w:rsidRPr="003E0665">
        <w:t xml:space="preserve"> </w:t>
      </w:r>
      <w:r w:rsidRPr="003E0665">
        <w:t xml:space="preserve">will notify parents/carers by </w:t>
      </w:r>
      <w:r w:rsidR="004A667D">
        <w:t xml:space="preserve">sending first aid treatment note home, or in the case of </w:t>
      </w:r>
      <w:proofErr w:type="gramStart"/>
      <w:r w:rsidR="004A667D">
        <w:t>a</w:t>
      </w:r>
      <w:proofErr w:type="gramEnd"/>
      <w:r w:rsidR="004A667D">
        <w:t xml:space="preserve"> incident involving the head region, a phone call.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 xml:space="preserve">an emergency </w:t>
      </w:r>
      <w:r w:rsidR="0052496E" w:rsidRPr="003E0665">
        <w:t>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3D07FC20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4A667D">
        <w:t>the school</w:t>
      </w:r>
      <w:r w:rsidRPr="003E0665">
        <w:t xml:space="preserve"> will:</w:t>
      </w:r>
    </w:p>
    <w:p w14:paraId="7D70D879" w14:textId="00AF88E4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4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lastRenderedPageBreak/>
        <w:t>In accordance with Department of Education and Training</w:t>
      </w:r>
      <w:r w:rsidR="003F3D5C">
        <w:t xml:space="preserve"> policy</w:t>
      </w:r>
      <w:r w:rsidRPr="003E0665">
        <w:t>, analgesics, including paracetamol and aspirin, will not be stored at school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5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6FFE8BA7" w14:textId="77777777" w:rsidR="004A667D" w:rsidRDefault="004A667D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2060"/>
          <w:sz w:val="27"/>
          <w:szCs w:val="27"/>
        </w:rPr>
      </w:pPr>
      <w:bookmarkStart w:id="0" w:name="_Hlk72150710"/>
    </w:p>
    <w:p w14:paraId="2367BEEA" w14:textId="5A9DBA3D" w:rsidR="0033381A" w:rsidRPr="004A667D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2060"/>
          <w:sz w:val="27"/>
          <w:szCs w:val="27"/>
        </w:rPr>
      </w:pPr>
      <w:r w:rsidRPr="004A667D">
        <w:rPr>
          <w:rFonts w:asciiTheme="majorHAnsi" w:hAnsiTheme="majorHAnsi" w:cstheme="majorHAnsi"/>
          <w:b/>
          <w:bCs/>
          <w:color w:val="002060"/>
          <w:sz w:val="27"/>
          <w:szCs w:val="27"/>
        </w:rPr>
        <w:t>COMMUNICATION</w:t>
      </w:r>
    </w:p>
    <w:p w14:paraId="5E13D98B" w14:textId="27D45ACE" w:rsidR="0033381A" w:rsidRPr="004A667D" w:rsidRDefault="0033381A" w:rsidP="0033381A">
      <w:pPr>
        <w:tabs>
          <w:tab w:val="num" w:pos="170"/>
        </w:tabs>
        <w:spacing w:after="180" w:line="240" w:lineRule="auto"/>
        <w:jc w:val="both"/>
      </w:pPr>
      <w:r w:rsidRPr="004A667D">
        <w:t>This policy will be communicated to our school community in the following ways</w:t>
      </w:r>
      <w:r w:rsidR="00DF1181" w:rsidRPr="004A667D">
        <w:t xml:space="preserve">: </w:t>
      </w:r>
    </w:p>
    <w:p w14:paraId="3A8D8EBA" w14:textId="0243E06A" w:rsidR="0033381A" w:rsidRPr="004A667D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A667D">
        <w:t>Available publicly on our school’s website</w:t>
      </w:r>
      <w:r w:rsidR="00DF1181" w:rsidRPr="004A667D">
        <w:t xml:space="preserve"> </w:t>
      </w:r>
    </w:p>
    <w:p w14:paraId="63A93841" w14:textId="77777777" w:rsidR="0033381A" w:rsidRPr="004A667D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A667D">
        <w:t>Included in staff induction processes and staff training</w:t>
      </w:r>
    </w:p>
    <w:p w14:paraId="6DE008C7" w14:textId="77777777" w:rsidR="0033381A" w:rsidRPr="004A667D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A667D">
        <w:t>Included in staff handbook/manual</w:t>
      </w:r>
    </w:p>
    <w:p w14:paraId="46BD9B1A" w14:textId="77777777" w:rsidR="0033381A" w:rsidRPr="004A667D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A667D">
        <w:t>Discussed at staff briefings/meetings as required</w:t>
      </w:r>
    </w:p>
    <w:p w14:paraId="365AD346" w14:textId="77777777" w:rsidR="0033381A" w:rsidRPr="004A667D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4A667D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4A667D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4A667D">
        <w:t>Hard copy available from school administration upon request</w:t>
      </w:r>
      <w:bookmarkEnd w:id="0"/>
    </w:p>
    <w:p w14:paraId="290F9F38" w14:textId="77777777" w:rsidR="004A667D" w:rsidRDefault="004A667D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</w:p>
    <w:p w14:paraId="750FD7DC" w14:textId="1340692D" w:rsidR="00CA4105" w:rsidRPr="004A667D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</w:pPr>
      <w:r w:rsidRPr="004A667D">
        <w:rPr>
          <w:rFonts w:asciiTheme="majorHAnsi" w:eastAsiaTheme="majorEastAsia" w:hAnsiTheme="majorHAnsi" w:cstheme="majorBidi"/>
          <w:b/>
          <w:caps/>
          <w:color w:val="002060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6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1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627887E6" w14:textId="345FCF3A" w:rsidR="004A667D" w:rsidRPr="004A667D" w:rsidRDefault="003F3D5C" w:rsidP="004A667D">
      <w:r>
        <w:fldChar w:fldCharType="end"/>
      </w:r>
      <w:r>
        <w:t xml:space="preserve"> The following school policies are also relevant to this First Aid Policy:</w:t>
      </w:r>
      <w:r>
        <w:rPr>
          <w:highlight w:val="yellow"/>
        </w:rPr>
        <w:t xml:space="preserve"> </w:t>
      </w:r>
    </w:p>
    <w:p w14:paraId="5CE1C1D4" w14:textId="4E7465F7" w:rsidR="003F3D5C" w:rsidRPr="004A667D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A667D">
        <w:t>Administration of Medication Policy</w:t>
      </w:r>
    </w:p>
    <w:p w14:paraId="3DECE059" w14:textId="25368643" w:rsidR="003F3D5C" w:rsidRPr="004A667D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A667D">
        <w:t>Anaphylaxis Policy</w:t>
      </w:r>
    </w:p>
    <w:p w14:paraId="5FB665A3" w14:textId="3A7DC516" w:rsidR="003F3D5C" w:rsidRPr="004A667D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A667D">
        <w:t>Asthma Policy</w:t>
      </w:r>
    </w:p>
    <w:p w14:paraId="5BD5D3E8" w14:textId="09E70C3B" w:rsidR="003F3D5C" w:rsidRPr="004A667D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4A667D">
        <w:t>Duty of Care Policy</w:t>
      </w:r>
    </w:p>
    <w:p w14:paraId="7BD91631" w14:textId="67368AD9" w:rsidR="00CA4105" w:rsidRPr="004A667D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4A667D">
        <w:t>Health Care Needs Policy</w:t>
      </w:r>
      <w:r w:rsidR="006625E8" w:rsidRPr="004A667D" w:rsidDel="003F3D5C">
        <w:rPr>
          <w:lang w:eastAsia="en-AU"/>
        </w:rPr>
        <w:t xml:space="preserve"> </w:t>
      </w:r>
    </w:p>
    <w:p w14:paraId="7AA7134B" w14:textId="77777777" w:rsidR="004A667D" w:rsidRDefault="004A667D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</w:p>
    <w:p w14:paraId="4EBEE795" w14:textId="575BDFD7" w:rsidR="0033381A" w:rsidRPr="004A667D" w:rsidRDefault="0033381A" w:rsidP="0033381A">
      <w:pPr>
        <w:jc w:val="both"/>
        <w:rPr>
          <w:rFonts w:asciiTheme="majorHAnsi" w:hAnsiTheme="majorHAnsi" w:cstheme="majorHAnsi"/>
          <w:b/>
          <w:bCs/>
          <w:color w:val="002060"/>
          <w:sz w:val="27"/>
          <w:szCs w:val="27"/>
        </w:rPr>
      </w:pPr>
      <w:r w:rsidRPr="004A667D">
        <w:rPr>
          <w:rFonts w:asciiTheme="majorHAnsi" w:hAnsiTheme="majorHAnsi" w:cstheme="majorHAnsi"/>
          <w:b/>
          <w:bCs/>
          <w:color w:val="002060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4B9BF08E" w:rsidR="0033381A" w:rsidRPr="0069273C" w:rsidRDefault="004A667D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9273C">
              <w:rPr>
                <w:rFonts w:eastAsia="Times New Roman" w:cstheme="minorHAnsi"/>
                <w:lang w:eastAsia="en-AU"/>
              </w:rPr>
              <w:t>May, 2022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1EA6BC4B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="004A667D">
              <w:t>, May 2022</w:t>
            </w:r>
          </w:p>
        </w:tc>
      </w:tr>
      <w:tr w:rsidR="004A667D" w:rsidRPr="00A43728" w14:paraId="0164BAFF" w14:textId="77777777" w:rsidTr="00D3119E">
        <w:tc>
          <w:tcPr>
            <w:tcW w:w="2925" w:type="dxa"/>
            <w:shd w:val="clear" w:color="auto" w:fill="auto"/>
          </w:tcPr>
          <w:p w14:paraId="16B4CFF2" w14:textId="7357FBA7" w:rsidR="004A667D" w:rsidRPr="003E6D30" w:rsidRDefault="004A667D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Acknowledged by School Council</w:t>
            </w:r>
          </w:p>
        </w:tc>
        <w:tc>
          <w:tcPr>
            <w:tcW w:w="6075" w:type="dxa"/>
            <w:shd w:val="clear" w:color="auto" w:fill="auto"/>
          </w:tcPr>
          <w:p w14:paraId="319A2406" w14:textId="7090E75E" w:rsidR="004A667D" w:rsidRDefault="004A667D" w:rsidP="00D311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June, 2022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69AE2F62" w:rsidR="0033381A" w:rsidRPr="00A43728" w:rsidRDefault="0069273C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2026</w:t>
            </w:r>
            <w:r w:rsidR="0033381A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 w:rsidSect="004C36A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3883" w14:textId="77777777" w:rsidR="00436DEA" w:rsidRDefault="00436DEA" w:rsidP="00F379FC">
      <w:pPr>
        <w:spacing w:after="0" w:line="240" w:lineRule="auto"/>
      </w:pPr>
      <w:r>
        <w:separator/>
      </w:r>
    </w:p>
  </w:endnote>
  <w:endnote w:type="continuationSeparator" w:id="0">
    <w:p w14:paraId="350C17EC" w14:textId="77777777" w:rsidR="00436DEA" w:rsidRDefault="00436DEA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7B94" w14:textId="77777777" w:rsidR="004C36A1" w:rsidRDefault="004C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395" w14:textId="77777777" w:rsidR="004C36A1" w:rsidRDefault="004C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B3DB" w14:textId="77777777" w:rsidR="00436DEA" w:rsidRDefault="00436DEA" w:rsidP="00F379FC">
      <w:pPr>
        <w:spacing w:after="0" w:line="240" w:lineRule="auto"/>
      </w:pPr>
      <w:r>
        <w:separator/>
      </w:r>
    </w:p>
  </w:footnote>
  <w:footnote w:type="continuationSeparator" w:id="0">
    <w:p w14:paraId="1F85B72A" w14:textId="77777777" w:rsidR="00436DEA" w:rsidRDefault="00436DEA" w:rsidP="00F3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7D69" w14:textId="761FD4AC" w:rsidR="004C36A1" w:rsidRDefault="004C36A1">
    <w:pPr>
      <w:pStyle w:val="Header"/>
    </w:pPr>
    <w:r>
      <w:rPr>
        <w:noProof/>
      </w:rPr>
      <w:pict w14:anchorId="3E2EC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02907" o:spid="_x0000_s1026" type="#_x0000_t75" style="position:absolute;margin-left:0;margin-top:0;width:451.1pt;height:421.35pt;z-index:-251657216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09F6" w14:textId="24B52D2A" w:rsidR="004C36A1" w:rsidRDefault="004C36A1">
    <w:pPr>
      <w:pStyle w:val="Header"/>
    </w:pPr>
    <w:r>
      <w:rPr>
        <w:noProof/>
      </w:rPr>
      <w:pict w14:anchorId="55927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02908" o:spid="_x0000_s1027" type="#_x0000_t75" style="position:absolute;margin-left:0;margin-top:0;width:451.1pt;height:421.35pt;z-index:-251656192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F149" w14:textId="6FB3C109" w:rsidR="004C36A1" w:rsidRDefault="004C36A1">
    <w:pPr>
      <w:pStyle w:val="Header"/>
    </w:pPr>
    <w:r>
      <w:rPr>
        <w:noProof/>
      </w:rPr>
      <w:pict w14:anchorId="5E016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02906" o:spid="_x0000_s1025" type="#_x0000_t75" style="position:absolute;margin-left:0;margin-top:0;width:451.1pt;height:421.35pt;z-index:-251658240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13097">
    <w:abstractNumId w:val="48"/>
  </w:num>
  <w:num w:numId="2" w16cid:durableId="1335261014">
    <w:abstractNumId w:val="19"/>
  </w:num>
  <w:num w:numId="3" w16cid:durableId="94059347">
    <w:abstractNumId w:val="22"/>
  </w:num>
  <w:num w:numId="4" w16cid:durableId="1844784424">
    <w:abstractNumId w:val="40"/>
  </w:num>
  <w:num w:numId="5" w16cid:durableId="2129007295">
    <w:abstractNumId w:val="10"/>
  </w:num>
  <w:num w:numId="6" w16cid:durableId="511726351">
    <w:abstractNumId w:val="47"/>
  </w:num>
  <w:num w:numId="7" w16cid:durableId="1834180115">
    <w:abstractNumId w:val="46"/>
  </w:num>
  <w:num w:numId="8" w16cid:durableId="2084983498">
    <w:abstractNumId w:val="24"/>
  </w:num>
  <w:num w:numId="9" w16cid:durableId="2073844624">
    <w:abstractNumId w:val="20"/>
  </w:num>
  <w:num w:numId="10" w16cid:durableId="88085474">
    <w:abstractNumId w:val="5"/>
  </w:num>
  <w:num w:numId="11" w16cid:durableId="1211068115">
    <w:abstractNumId w:val="29"/>
  </w:num>
  <w:num w:numId="12" w16cid:durableId="2055427200">
    <w:abstractNumId w:val="36"/>
  </w:num>
  <w:num w:numId="13" w16cid:durableId="615260334">
    <w:abstractNumId w:val="9"/>
  </w:num>
  <w:num w:numId="14" w16cid:durableId="1944604981">
    <w:abstractNumId w:val="27"/>
  </w:num>
  <w:num w:numId="15" w16cid:durableId="1750887871">
    <w:abstractNumId w:val="50"/>
  </w:num>
  <w:num w:numId="16" w16cid:durableId="2000845693">
    <w:abstractNumId w:val="43"/>
  </w:num>
  <w:num w:numId="17" w16cid:durableId="1918395635">
    <w:abstractNumId w:val="0"/>
  </w:num>
  <w:num w:numId="18" w16cid:durableId="1147094406">
    <w:abstractNumId w:val="16"/>
  </w:num>
  <w:num w:numId="19" w16cid:durableId="88044824">
    <w:abstractNumId w:val="8"/>
  </w:num>
  <w:num w:numId="20" w16cid:durableId="363094204">
    <w:abstractNumId w:val="28"/>
  </w:num>
  <w:num w:numId="21" w16cid:durableId="317655984">
    <w:abstractNumId w:val="26"/>
  </w:num>
  <w:num w:numId="22" w16cid:durableId="1678851502">
    <w:abstractNumId w:val="44"/>
  </w:num>
  <w:num w:numId="23" w16cid:durableId="1418746367">
    <w:abstractNumId w:val="38"/>
  </w:num>
  <w:num w:numId="24" w16cid:durableId="343557574">
    <w:abstractNumId w:val="14"/>
  </w:num>
  <w:num w:numId="25" w16cid:durableId="771239365">
    <w:abstractNumId w:val="15"/>
  </w:num>
  <w:num w:numId="26" w16cid:durableId="184683258">
    <w:abstractNumId w:val="45"/>
  </w:num>
  <w:num w:numId="27" w16cid:durableId="582690287">
    <w:abstractNumId w:val="32"/>
  </w:num>
  <w:num w:numId="28" w16cid:durableId="383598879">
    <w:abstractNumId w:val="31"/>
  </w:num>
  <w:num w:numId="29" w16cid:durableId="568804430">
    <w:abstractNumId w:val="4"/>
  </w:num>
  <w:num w:numId="30" w16cid:durableId="652099114">
    <w:abstractNumId w:val="49"/>
  </w:num>
  <w:num w:numId="31" w16cid:durableId="494493495">
    <w:abstractNumId w:val="21"/>
  </w:num>
  <w:num w:numId="32" w16cid:durableId="433213612">
    <w:abstractNumId w:val="42"/>
  </w:num>
  <w:num w:numId="33" w16cid:durableId="1824463737">
    <w:abstractNumId w:val="17"/>
  </w:num>
  <w:num w:numId="34" w16cid:durableId="1319722501">
    <w:abstractNumId w:val="25"/>
  </w:num>
  <w:num w:numId="35" w16cid:durableId="715081220">
    <w:abstractNumId w:val="39"/>
  </w:num>
  <w:num w:numId="36" w16cid:durableId="134106353">
    <w:abstractNumId w:val="35"/>
  </w:num>
  <w:num w:numId="37" w16cid:durableId="51734248">
    <w:abstractNumId w:val="1"/>
  </w:num>
  <w:num w:numId="38" w16cid:durableId="1838492233">
    <w:abstractNumId w:val="6"/>
  </w:num>
  <w:num w:numId="39" w16cid:durableId="1792935834">
    <w:abstractNumId w:val="41"/>
  </w:num>
  <w:num w:numId="40" w16cid:durableId="197011781">
    <w:abstractNumId w:val="12"/>
  </w:num>
  <w:num w:numId="41" w16cid:durableId="1570724858">
    <w:abstractNumId w:val="23"/>
  </w:num>
  <w:num w:numId="42" w16cid:durableId="1466390678">
    <w:abstractNumId w:val="34"/>
  </w:num>
  <w:num w:numId="43" w16cid:durableId="1688944057">
    <w:abstractNumId w:val="33"/>
  </w:num>
  <w:num w:numId="44" w16cid:durableId="713848882">
    <w:abstractNumId w:val="30"/>
  </w:num>
  <w:num w:numId="45" w16cid:durableId="1142967526">
    <w:abstractNumId w:val="18"/>
  </w:num>
  <w:num w:numId="46" w16cid:durableId="1803498343">
    <w:abstractNumId w:val="7"/>
  </w:num>
  <w:num w:numId="47" w16cid:durableId="1804276277">
    <w:abstractNumId w:val="13"/>
  </w:num>
  <w:num w:numId="48" w16cid:durableId="2052070252">
    <w:abstractNumId w:val="11"/>
  </w:num>
  <w:num w:numId="49" w16cid:durableId="932788440">
    <w:abstractNumId w:val="3"/>
  </w:num>
  <w:num w:numId="50" w16cid:durableId="456416936">
    <w:abstractNumId w:val="2"/>
  </w:num>
  <w:num w:numId="51" w16cid:durableId="1306349683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1B37"/>
    <w:rsid w:val="00242A10"/>
    <w:rsid w:val="00251245"/>
    <w:rsid w:val="00272010"/>
    <w:rsid w:val="00276E91"/>
    <w:rsid w:val="00283C91"/>
    <w:rsid w:val="00292865"/>
    <w:rsid w:val="00293002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36DEA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67D"/>
    <w:rsid w:val="004A6A5D"/>
    <w:rsid w:val="004A7A90"/>
    <w:rsid w:val="004C1398"/>
    <w:rsid w:val="004C36A1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959C6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273C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2359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rooms-and-sick-bays" TargetMode="External"/><Relationship Id="rId18" Type="http://schemas.openxmlformats.org/officeDocument/2006/relationships/hyperlink" Target="https://www2.education.vic.gov.au/pal/infectious-diseases/policy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yringe-disposal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first-aid-students-and-staff/guidance/first-aid-kits" TargetMode="External"/><Relationship Id="rId17" Type="http://schemas.openxmlformats.org/officeDocument/2006/relationships/hyperlink" Target="https://www2.education.vic.gov.au/pal/health-care-needs/policy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first-aid-students-and-staff/policy" TargetMode="External"/><Relationship Id="rId20" Type="http://schemas.openxmlformats.org/officeDocument/2006/relationships/hyperlink" Target="https://www2.education.vic.gov.au/pal/medication/polic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medication/policy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blood-spills-and-open-wounds-management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ing-and-managing-school-incidents-including-emergencies/policy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Peter Seddon</cp:lastModifiedBy>
  <cp:revision>6</cp:revision>
  <cp:lastPrinted>2018-02-14T22:28:00Z</cp:lastPrinted>
  <dcterms:created xsi:type="dcterms:W3CDTF">2023-05-25T05:11:00Z</dcterms:created>
  <dcterms:modified xsi:type="dcterms:W3CDTF">2023-05-25T05:35:00Z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